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EE2040">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仿宋简体" w:hAnsi="方正仿宋简体" w:eastAsia="方正仿宋简体" w:cs="方正仿宋简体"/>
          <w:b/>
          <w:bCs/>
          <w:sz w:val="44"/>
          <w:lang w:val="en-US" w:eastAsia="zh-CN"/>
        </w:rPr>
      </w:pPr>
      <w:bookmarkStart w:id="0" w:name="OLE_LINK2"/>
      <w:bookmarkStart w:id="1" w:name="OLE_LINK8"/>
      <w:bookmarkStart w:id="2" w:name="OLE_LINK1"/>
      <w:bookmarkStart w:id="3" w:name="OLE_LINK6"/>
      <w:bookmarkStart w:id="4" w:name="OLE_LINK5"/>
      <w:r>
        <w:rPr>
          <w:rFonts w:hint="eastAsia" w:ascii="方正仿宋简体" w:hAnsi="方正仿宋简体" w:eastAsia="方正仿宋简体" w:cs="方正仿宋简体"/>
          <w:b/>
          <w:bCs/>
          <w:sz w:val="44"/>
        </w:rPr>
        <w:t>计算类学科</w:t>
      </w:r>
      <w:r>
        <w:rPr>
          <w:rFonts w:hint="eastAsia" w:ascii="方正仿宋简体" w:hAnsi="方正仿宋简体" w:eastAsia="方正仿宋简体" w:cs="方正仿宋简体"/>
          <w:b/>
          <w:bCs/>
          <w:sz w:val="44"/>
          <w:lang w:val="en-US" w:eastAsia="zh-CN"/>
        </w:rPr>
        <w:t>学位评定分委员会</w:t>
      </w:r>
    </w:p>
    <w:p w14:paraId="2825106F">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仿宋简体" w:hAnsi="方正仿宋简体" w:eastAsia="方正仿宋简体" w:cs="方正仿宋简体"/>
          <w:b/>
          <w:bCs/>
          <w:sz w:val="44"/>
        </w:rPr>
      </w:pPr>
      <w:r>
        <w:rPr>
          <w:rFonts w:hint="eastAsia" w:ascii="方正仿宋简体" w:hAnsi="方正仿宋简体" w:eastAsia="方正仿宋简体" w:cs="方正仿宋简体"/>
          <w:b/>
          <w:bCs/>
          <w:sz w:val="44"/>
        </w:rPr>
        <w:t>专业学位博士研究生攻读学位期间取得</w:t>
      </w:r>
    </w:p>
    <w:p w14:paraId="3EC14B4B">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仿宋简体" w:hAnsi="方正仿宋简体" w:eastAsia="方正仿宋简体" w:cs="方正仿宋简体"/>
          <w:b/>
          <w:bCs/>
          <w:sz w:val="44"/>
        </w:rPr>
      </w:pPr>
      <w:r>
        <w:rPr>
          <w:rFonts w:hint="eastAsia" w:ascii="方正仿宋简体" w:hAnsi="方正仿宋简体" w:eastAsia="方正仿宋简体" w:cs="方正仿宋简体"/>
          <w:b/>
          <w:bCs/>
          <w:sz w:val="44"/>
        </w:rPr>
        <w:t>创新性成果基本要求</w:t>
      </w:r>
    </w:p>
    <w:bookmarkEnd w:id="0"/>
    <w:bookmarkEnd w:id="1"/>
    <w:bookmarkEnd w:id="2"/>
    <w:p w14:paraId="43E5D164">
      <w:pPr>
        <w:pStyle w:val="2"/>
        <w:spacing w:before="104" w:line="346" w:lineRule="auto"/>
        <w:ind w:left="29" w:right="169" w:firstLine="679"/>
        <w:rPr>
          <w:rFonts w:hint="eastAsia" w:ascii="方正仿宋简体" w:hAnsi="方正仿宋简体" w:eastAsia="方正仿宋简体" w:cs="方正仿宋简体"/>
        </w:rPr>
      </w:pPr>
      <w:bookmarkStart w:id="5" w:name="OLE_LINK7"/>
      <w:bookmarkStart w:id="6" w:name="OLE_LINK4"/>
      <w:bookmarkStart w:id="7" w:name="OLE_LINK3"/>
    </w:p>
    <w:p w14:paraId="6307E55D">
      <w:pPr>
        <w:pStyle w:val="2"/>
        <w:spacing w:before="104" w:line="346" w:lineRule="auto"/>
        <w:ind w:left="29" w:right="169" w:firstLine="679"/>
        <w:rPr>
          <w:rFonts w:hint="eastAsia" w:ascii="方正仿宋简体" w:hAnsi="方正仿宋简体" w:eastAsia="方正仿宋简体" w:cs="方正仿宋简体"/>
        </w:rPr>
      </w:pPr>
      <w:r>
        <w:rPr>
          <w:rFonts w:hint="eastAsia" w:ascii="方正仿宋简体" w:hAnsi="方正仿宋简体" w:eastAsia="方正仿宋简体" w:cs="方正仿宋简体"/>
        </w:rPr>
        <w:t>为贯彻落实《中华人民共和国学位法》、《教育部关于</w:t>
      </w:r>
      <w:r>
        <w:rPr>
          <w:rFonts w:hint="eastAsia" w:ascii="方正仿宋简体" w:hAnsi="方正仿宋简体" w:eastAsia="方正仿宋简体" w:cs="方正仿宋简体"/>
          <w:spacing w:val="2"/>
        </w:rPr>
        <w:t xml:space="preserve">  </w:t>
      </w:r>
      <w:r>
        <w:rPr>
          <w:rFonts w:hint="eastAsia" w:ascii="方正仿宋简体" w:hAnsi="方正仿宋简体" w:eastAsia="方正仿宋简体" w:cs="方正仿宋简体"/>
        </w:rPr>
        <w:t>深入推进学术学位与专业学位研究生教育分类发展的意见》、</w:t>
      </w:r>
      <w:r>
        <w:rPr>
          <w:rFonts w:hint="eastAsia" w:ascii="方正仿宋简体" w:hAnsi="方正仿宋简体" w:eastAsia="方正仿宋简体" w:cs="方正仿宋简体"/>
          <w:spacing w:val="13"/>
        </w:rPr>
        <w:t>《关于转发工程类博士专业学位研究生学位论文与申请学位实践成果基本要求(试行)的通知》等文件精神，构建彰</w:t>
      </w:r>
      <w:r>
        <w:rPr>
          <w:rFonts w:hint="eastAsia" w:ascii="方正仿宋简体" w:hAnsi="方正仿宋简体" w:eastAsia="方正仿宋简体" w:cs="方正仿宋简体"/>
          <w:spacing w:val="1"/>
        </w:rPr>
        <w:t>显中国特色、符合教育规律、展现哈工大规格的</w:t>
      </w:r>
      <w:r>
        <w:rPr>
          <w:rFonts w:hint="eastAsia" w:ascii="方正仿宋简体" w:hAnsi="方正仿宋简体" w:eastAsia="方正仿宋简体" w:cs="方正仿宋简体"/>
        </w:rPr>
        <w:t>专业学位研</w:t>
      </w:r>
      <w:r>
        <w:rPr>
          <w:rFonts w:hint="eastAsia" w:ascii="方正仿宋简体" w:hAnsi="方正仿宋简体" w:eastAsia="方正仿宋简体" w:cs="方正仿宋简体"/>
          <w:spacing w:val="-1"/>
        </w:rPr>
        <w:t>究生质量评价体系，在《哈尔滨工业大学博士研究生攻读博</w:t>
      </w:r>
      <w:r>
        <w:rPr>
          <w:rFonts w:hint="eastAsia" w:ascii="方正仿宋简体" w:hAnsi="方正仿宋简体" w:eastAsia="方正仿宋简体" w:cs="方正仿宋简体"/>
          <w:spacing w:val="13"/>
        </w:rPr>
        <w:t>士学位期间取得创新性成果要求的规定》(校学位〔2024〕</w:t>
      </w:r>
      <w:r>
        <w:rPr>
          <w:rFonts w:hint="eastAsia" w:ascii="方正仿宋简体" w:hAnsi="方正仿宋简体" w:eastAsia="方正仿宋简体" w:cs="方正仿宋简体"/>
          <w:spacing w:val="8"/>
        </w:rPr>
        <w:t>37号)文件基础上，结合</w:t>
      </w:r>
      <w:r>
        <w:rPr>
          <w:rFonts w:hint="eastAsia" w:ascii="方正仿宋简体" w:hAnsi="方正仿宋简体" w:eastAsia="方正仿宋简体" w:cs="方正仿宋简体"/>
          <w:spacing w:val="8"/>
          <w:lang w:val="en-US" w:eastAsia="zh-CN"/>
        </w:rPr>
        <w:t>计算学部</w:t>
      </w:r>
      <w:r>
        <w:rPr>
          <w:rFonts w:hint="eastAsia" w:ascii="方正仿宋简体" w:hAnsi="方正仿宋简体" w:eastAsia="方正仿宋简体" w:cs="方正仿宋简体"/>
          <w:spacing w:val="8"/>
        </w:rPr>
        <w:t>实际，制定本要求。</w:t>
      </w:r>
    </w:p>
    <w:p w14:paraId="28316453">
      <w:pPr>
        <w:pStyle w:val="2"/>
        <w:spacing w:before="2" w:line="323" w:lineRule="auto"/>
        <w:ind w:left="59" w:right="426" w:firstLine="660"/>
        <w:jc w:val="both"/>
        <w:rPr>
          <w:rFonts w:hint="eastAsia" w:ascii="方正仿宋简体" w:hAnsi="方正仿宋简体" w:eastAsia="方正仿宋简体" w:cs="方正仿宋简体"/>
        </w:rPr>
      </w:pPr>
      <w:r>
        <w:rPr>
          <w:rFonts w:hint="eastAsia" w:ascii="方正仿宋简体" w:hAnsi="方正仿宋简体" w:eastAsia="方正仿宋简体" w:cs="方正仿宋简体"/>
          <w:spacing w:val="15"/>
        </w:rPr>
        <w:t>专业学位博士研究生在攻读学位期间应在专业</w:t>
      </w:r>
      <w:r>
        <w:rPr>
          <w:rFonts w:hint="eastAsia" w:ascii="方正仿宋简体" w:hAnsi="方正仿宋简体" w:eastAsia="方正仿宋简体" w:cs="方正仿宋简体"/>
          <w:spacing w:val="14"/>
        </w:rPr>
        <w:t>实践领</w:t>
      </w:r>
      <w:r>
        <w:rPr>
          <w:rFonts w:hint="eastAsia" w:ascii="方正仿宋简体" w:hAnsi="方正仿宋简体" w:eastAsia="方正仿宋简体" w:cs="方正仿宋简体"/>
        </w:rPr>
        <w:t>域做出与学位论文或者实践成果紧密相关的创新性成果。创新性成果应为解决重大工程技术问题、实现技术进步和推动</w:t>
      </w:r>
      <w:r>
        <w:rPr>
          <w:rFonts w:hint="eastAsia" w:ascii="方正仿宋简体" w:hAnsi="方正仿宋简体" w:eastAsia="方正仿宋简体" w:cs="方正仿宋简体"/>
          <w:spacing w:val="-1"/>
        </w:rPr>
        <w:t>产业升级、提高经济与社会效益等方面的成果，包括但不限于学术论文、国家标准、装备研制、专利、技术鉴定</w:t>
      </w:r>
      <w:r>
        <w:rPr>
          <w:rFonts w:hint="eastAsia" w:ascii="方正仿宋简体" w:hAnsi="方正仿宋简体" w:eastAsia="方正仿宋简体" w:cs="方正仿宋简体"/>
          <w:spacing w:val="-2"/>
        </w:rPr>
        <w:t>等，满</w:t>
      </w:r>
      <w:r>
        <w:rPr>
          <w:rFonts w:hint="eastAsia" w:ascii="方正仿宋简体" w:hAnsi="方正仿宋简体" w:eastAsia="方正仿宋简体" w:cs="方正仿宋简体"/>
          <w:spacing w:val="-3"/>
        </w:rPr>
        <w:t>足以下基本要求之一可以申请博士学位：</w:t>
      </w:r>
    </w:p>
    <w:p w14:paraId="605A30DE">
      <w:pPr>
        <w:numPr>
          <w:ilvl w:val="0"/>
          <w:numId w:val="1"/>
        </w:numPr>
        <w:spacing w:line="560" w:lineRule="exact"/>
        <w:ind w:firstLine="640" w:firstLineChars="200"/>
        <w:rPr>
          <w:rFonts w:hint="eastAsia" w:ascii="方正仿宋简体" w:hAnsi="方正仿宋简体" w:eastAsia="方正仿宋简体" w:cs="方正仿宋简体"/>
          <w:sz w:val="32"/>
          <w:szCs w:val="32"/>
          <w:shd w:val="clear" w:color="auto" w:fill="FFFFFF"/>
        </w:rPr>
      </w:pPr>
      <w:r>
        <w:rPr>
          <w:rFonts w:hint="eastAsia" w:ascii="方正仿宋简体" w:hAnsi="方正仿宋简体" w:eastAsia="方正仿宋简体" w:cs="方正仿宋简体"/>
          <w:sz w:val="32"/>
          <w:szCs w:val="32"/>
          <w:shd w:val="clear" w:color="auto" w:fill="FFFFFF"/>
        </w:rPr>
        <w:t>发表一篇顶</w:t>
      </w:r>
      <w:r>
        <w:rPr>
          <w:rFonts w:hint="eastAsia" w:ascii="方正仿宋简体" w:hAnsi="方正仿宋简体" w:eastAsia="方正仿宋简体" w:cs="方正仿宋简体"/>
          <w:sz w:val="32"/>
          <w:szCs w:val="32"/>
          <w:shd w:val="clear" w:color="auto" w:fill="FFFFFF"/>
          <w:lang w:val="en-US" w:eastAsia="zh-CN"/>
        </w:rPr>
        <w:t>级期</w:t>
      </w:r>
      <w:r>
        <w:rPr>
          <w:rFonts w:hint="eastAsia" w:ascii="方正仿宋简体" w:hAnsi="方正仿宋简体" w:eastAsia="方正仿宋简体" w:cs="方正仿宋简体"/>
          <w:sz w:val="32"/>
          <w:szCs w:val="32"/>
          <w:shd w:val="clear" w:color="auto" w:fill="FFFFFF"/>
        </w:rPr>
        <w:t>刊学术论文</w:t>
      </w:r>
      <w:r>
        <w:rPr>
          <w:rFonts w:hint="eastAsia" w:ascii="方正仿宋简体" w:hAnsi="方正仿宋简体" w:eastAsia="方正仿宋简体" w:cs="方正仿宋简体"/>
          <w:sz w:val="32"/>
          <w:szCs w:val="32"/>
          <w:shd w:val="clear" w:color="auto" w:fill="FFFFFF"/>
          <w:lang w:eastAsia="zh-CN"/>
        </w:rPr>
        <w:t>，</w:t>
      </w:r>
      <w:r>
        <w:rPr>
          <w:rFonts w:hint="eastAsia" w:ascii="方正仿宋简体" w:hAnsi="方正仿宋简体" w:eastAsia="方正仿宋简体" w:cs="方正仿宋简体"/>
          <w:sz w:val="32"/>
          <w:szCs w:val="32"/>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包括：中</w:t>
      </w:r>
      <w:r>
        <w:rPr>
          <w:rFonts w:hint="eastAsia" w:ascii="方正仿宋简体" w:hAnsi="方正仿宋简体" w:eastAsia="方正仿宋简体" w:cs="方正仿宋简体"/>
          <w:sz w:val="32"/>
          <w:szCs w:val="32"/>
          <w:shd w:val="clear" w:color="auto" w:fill="FFFFFF"/>
        </w:rPr>
        <w:t>国计算机学会（简称：CCF）推荐A类国际学术期刊、中国人工智能学会（简称：CAAI）推荐A类国际学术期刊、中科院1区期刊；</w:t>
      </w:r>
    </w:p>
    <w:p w14:paraId="44D86064">
      <w:pPr>
        <w:numPr>
          <w:ilvl w:val="0"/>
          <w:numId w:val="1"/>
        </w:numPr>
        <w:spacing w:line="560" w:lineRule="exact"/>
        <w:ind w:firstLine="640" w:firstLineChars="200"/>
        <w:rPr>
          <w:rFonts w:hint="eastAsia" w:ascii="方正仿宋简体" w:hAnsi="方正仿宋简体" w:eastAsia="方正仿宋简体" w:cs="方正仿宋简体"/>
          <w:sz w:val="32"/>
          <w:szCs w:val="32"/>
          <w:shd w:val="clear" w:color="auto" w:fill="FFFFFF"/>
        </w:rPr>
      </w:pPr>
      <w:r>
        <w:rPr>
          <w:rFonts w:hint="eastAsia" w:ascii="方正仿宋简体" w:hAnsi="方正仿宋简体" w:eastAsia="方正仿宋简体" w:cs="方正仿宋简体"/>
          <w:sz w:val="32"/>
          <w:szCs w:val="32"/>
          <w:shd w:val="clear" w:color="auto" w:fill="FFFFFF"/>
        </w:rPr>
        <w:t>发表两篇高水平学术论文</w:t>
      </w:r>
      <w:r>
        <w:rPr>
          <w:rFonts w:hint="eastAsia" w:ascii="方正仿宋简体" w:hAnsi="方正仿宋简体" w:eastAsia="方正仿宋简体" w:cs="方正仿宋简体"/>
          <w:sz w:val="32"/>
          <w:szCs w:val="32"/>
          <w:shd w:val="clear" w:color="auto" w:fill="FFFFFF"/>
          <w:lang w:eastAsia="zh-CN"/>
        </w:rPr>
        <w:t>，</w:t>
      </w:r>
      <w:r>
        <w:rPr>
          <w:rFonts w:hint="eastAsia" w:ascii="方正仿宋简体" w:hAnsi="方正仿宋简体" w:eastAsia="方正仿宋简体" w:cs="方正仿宋简体"/>
          <w:sz w:val="32"/>
          <w:szCs w:val="32"/>
          <w:shd w:val="clear" w:color="auto" w:fill="FFFFFF"/>
        </w:rPr>
        <w:t>高水平学术论文包括：中科院2区期刊、CCF推荐B类国际学术期刊、CCF推荐A/B类国际学术会议、CAAI推荐B类国际学术期刊、CAAI推荐A/B类国际学术会议、学部认定的高水平期刊或会议（见附件列表）、CCF推荐T1类计算领域高质量科技期刊，其中：中科院2区期刊、CCF推荐B类国际学术期刊/A类国际学术会议、CAAI推荐B类国际学术期刊/A类国际学术会议至少1篇；</w:t>
      </w:r>
    </w:p>
    <w:p w14:paraId="42F0399E">
      <w:pPr>
        <w:numPr>
          <w:ilvl w:val="0"/>
          <w:numId w:val="1"/>
        </w:numPr>
        <w:spacing w:line="560" w:lineRule="exact"/>
        <w:ind w:firstLine="640" w:firstLineChars="200"/>
        <w:rPr>
          <w:rFonts w:hint="eastAsia" w:ascii="方正仿宋简体" w:hAnsi="方正仿宋简体" w:eastAsia="方正仿宋简体" w:cs="方正仿宋简体"/>
          <w:sz w:val="32"/>
          <w:szCs w:val="32"/>
          <w:shd w:val="clear" w:color="auto" w:fill="FFFFFF"/>
        </w:rPr>
      </w:pPr>
      <w:r>
        <w:rPr>
          <w:rFonts w:hint="eastAsia" w:ascii="方正仿宋简体" w:hAnsi="方正仿宋简体" w:eastAsia="方正仿宋简体" w:cs="方正仿宋简体"/>
          <w:sz w:val="32"/>
          <w:szCs w:val="32"/>
          <w:shd w:val="clear" w:color="auto" w:fill="FFFFFF"/>
        </w:rPr>
        <w:t>制定国家标准不少于2项</w:t>
      </w:r>
      <w:r>
        <w:rPr>
          <w:rFonts w:hint="eastAsia" w:ascii="方正仿宋简体" w:hAnsi="方正仿宋简体" w:eastAsia="方正仿宋简体" w:cs="方正仿宋简体"/>
          <w:sz w:val="32"/>
          <w:szCs w:val="32"/>
          <w:shd w:val="clear" w:color="auto" w:fill="FFFFFF"/>
          <w:lang w:eastAsia="zh-CN"/>
        </w:rPr>
        <w:t>（</w:t>
      </w:r>
      <w:r>
        <w:rPr>
          <w:rFonts w:hint="eastAsia" w:ascii="方正仿宋简体" w:hAnsi="方正仿宋简体" w:eastAsia="方正仿宋简体" w:cs="方正仿宋简体"/>
          <w:sz w:val="32"/>
          <w:szCs w:val="32"/>
          <w:shd w:val="clear" w:color="auto" w:fill="FFFFFF"/>
        </w:rPr>
        <w:t>应有署名</w:t>
      </w:r>
      <w:r>
        <w:rPr>
          <w:rFonts w:hint="eastAsia" w:ascii="方正仿宋简体" w:hAnsi="方正仿宋简体" w:eastAsia="方正仿宋简体" w:cs="方正仿宋简体"/>
          <w:sz w:val="32"/>
          <w:szCs w:val="32"/>
          <w:shd w:val="clear" w:color="auto" w:fill="FFFFFF"/>
          <w:lang w:eastAsia="zh-CN"/>
        </w:rPr>
        <w:t>）</w:t>
      </w:r>
      <w:r>
        <w:rPr>
          <w:rFonts w:hint="eastAsia" w:ascii="方正仿宋简体" w:hAnsi="方正仿宋简体" w:eastAsia="方正仿宋简体" w:cs="方正仿宋简体"/>
          <w:sz w:val="32"/>
          <w:szCs w:val="32"/>
          <w:shd w:val="clear" w:color="auto" w:fill="FFFFFF"/>
        </w:rPr>
        <w:t>；</w:t>
      </w:r>
    </w:p>
    <w:bookmarkEnd w:id="5"/>
    <w:p w14:paraId="600F9573">
      <w:pPr>
        <w:pStyle w:val="2"/>
        <w:spacing w:before="186" w:line="295" w:lineRule="auto"/>
        <w:ind w:left="4" w:right="127" w:firstLine="629"/>
        <w:rPr>
          <w:rFonts w:hint="eastAsia" w:ascii="方正仿宋简体" w:hAnsi="方正仿宋简体" w:eastAsia="方正仿宋简体" w:cs="方正仿宋简体"/>
          <w:sz w:val="32"/>
          <w:szCs w:val="32"/>
          <w:shd w:val="clear" w:color="auto" w:fill="FFFFFF"/>
        </w:rPr>
      </w:pPr>
      <w:r>
        <w:rPr>
          <w:rFonts w:hint="eastAsia" w:ascii="方正仿宋简体" w:hAnsi="方正仿宋简体" w:eastAsia="方正仿宋简体" w:cs="方正仿宋简体"/>
          <w:sz w:val="32"/>
          <w:szCs w:val="32"/>
          <w:shd w:val="clear" w:color="auto" w:fill="FFFFFF"/>
          <w:lang w:val="en-US" w:eastAsia="zh-CN"/>
        </w:rPr>
        <w:t>四</w:t>
      </w:r>
      <w:r>
        <w:rPr>
          <w:rFonts w:hint="eastAsia" w:ascii="方正仿宋简体" w:hAnsi="方正仿宋简体" w:eastAsia="方正仿宋简体" w:cs="方正仿宋简体"/>
          <w:sz w:val="32"/>
          <w:szCs w:val="32"/>
          <w:shd w:val="clear" w:color="auto" w:fill="FFFFFF"/>
        </w:rPr>
        <w:t>、</w:t>
      </w:r>
      <w:r>
        <w:rPr>
          <w:rFonts w:hint="eastAsia" w:ascii="方正仿宋简体" w:hAnsi="方正仿宋简体" w:eastAsia="方正仿宋简体" w:cs="方正仿宋简体"/>
          <w:kern w:val="2"/>
          <w:sz w:val="32"/>
          <w:szCs w:val="32"/>
          <w:shd w:val="clear" w:color="auto" w:fill="FFFFFF"/>
          <w:lang w:val="en-US" w:eastAsia="zh-CN" w:bidi="ar-SA"/>
        </w:rPr>
        <w:t>获国家科学技术奖不少于1项，且申请人须持有获 奖证书；</w:t>
      </w:r>
    </w:p>
    <w:p w14:paraId="1F077982">
      <w:pPr>
        <w:spacing w:line="560" w:lineRule="exact"/>
        <w:ind w:firstLine="640" w:firstLineChars="200"/>
        <w:rPr>
          <w:rFonts w:hint="eastAsia" w:ascii="方正仿宋简体" w:hAnsi="方正仿宋简体" w:eastAsia="方正仿宋简体" w:cs="方正仿宋简体"/>
          <w:color w:val="auto"/>
          <w:sz w:val="32"/>
          <w:szCs w:val="32"/>
          <w:shd w:val="clear" w:color="auto" w:fill="FFFFFF"/>
        </w:rPr>
      </w:pPr>
      <w:r>
        <w:rPr>
          <w:rFonts w:hint="eastAsia" w:ascii="方正仿宋简体" w:hAnsi="方正仿宋简体" w:eastAsia="方正仿宋简体" w:cs="方正仿宋简体"/>
          <w:color w:val="auto"/>
          <w:sz w:val="32"/>
          <w:szCs w:val="32"/>
          <w:shd w:val="clear" w:color="auto" w:fill="FFFFFF"/>
          <w:lang w:val="en-US" w:eastAsia="zh-CN"/>
        </w:rPr>
        <w:t>五</w:t>
      </w:r>
      <w:r>
        <w:rPr>
          <w:rFonts w:hint="eastAsia" w:ascii="方正仿宋简体" w:hAnsi="方正仿宋简体" w:eastAsia="方正仿宋简体" w:cs="方正仿宋简体"/>
          <w:color w:val="auto"/>
          <w:sz w:val="32"/>
          <w:szCs w:val="32"/>
          <w:shd w:val="clear" w:color="auto" w:fill="FFFFFF"/>
        </w:rPr>
        <w:t>、</w:t>
      </w:r>
      <w:r>
        <w:rPr>
          <w:rFonts w:hint="eastAsia" w:ascii="方正仿宋简体" w:hAnsi="方正仿宋简体" w:eastAsia="方正仿宋简体" w:cs="方正仿宋简体"/>
          <w:sz w:val="32"/>
          <w:szCs w:val="32"/>
          <w:shd w:val="clear" w:color="auto" w:fill="FFFFFF"/>
        </w:rPr>
        <w:t>获省部级科研奖、具有提名国家奖资格的行业协会 及学会设立的科学技术奖不少于1项，特等奖的学生须持有 获奖证书，一等奖的学生须排名前6</w:t>
      </w:r>
      <w:r>
        <w:rPr>
          <w:rFonts w:hint="eastAsia" w:ascii="方正仿宋简体" w:hAnsi="方正仿宋简体" w:eastAsia="方正仿宋简体" w:cs="方正仿宋简体"/>
          <w:sz w:val="32"/>
          <w:szCs w:val="32"/>
          <w:shd w:val="clear" w:color="auto" w:fill="FFFFFF"/>
          <w:lang w:eastAsia="zh-CN"/>
        </w:rPr>
        <w:t>，</w:t>
      </w:r>
      <w:r>
        <w:rPr>
          <w:rFonts w:hint="eastAsia" w:ascii="方正仿宋简体" w:hAnsi="方正仿宋简体" w:eastAsia="方正仿宋简体" w:cs="方正仿宋简体"/>
          <w:sz w:val="32"/>
          <w:szCs w:val="32"/>
          <w:shd w:val="clear" w:color="auto" w:fill="FFFFFF"/>
        </w:rPr>
        <w:t>或牵头获得二等奖；</w:t>
      </w:r>
    </w:p>
    <w:p w14:paraId="56C3018A">
      <w:pPr>
        <w:spacing w:line="560" w:lineRule="exact"/>
        <w:ind w:firstLine="640" w:firstLineChars="200"/>
        <w:rPr>
          <w:rFonts w:hint="eastAsia" w:ascii="方正仿宋简体" w:hAnsi="方正仿宋简体" w:eastAsia="方正仿宋简体" w:cs="方正仿宋简体"/>
          <w:sz w:val="32"/>
          <w:szCs w:val="32"/>
          <w:shd w:val="clear" w:color="auto" w:fill="FFFFFF"/>
        </w:rPr>
      </w:pPr>
      <w:r>
        <w:rPr>
          <w:rFonts w:hint="eastAsia" w:ascii="方正仿宋简体" w:hAnsi="方正仿宋简体" w:eastAsia="方正仿宋简体" w:cs="方正仿宋简体"/>
          <w:color w:val="auto"/>
          <w:sz w:val="32"/>
          <w:szCs w:val="32"/>
          <w:shd w:val="clear" w:color="auto" w:fill="FFFFFF"/>
          <w:lang w:val="en-US" w:eastAsia="zh-CN"/>
        </w:rPr>
        <w:t>六</w:t>
      </w:r>
      <w:r>
        <w:rPr>
          <w:rFonts w:hint="eastAsia" w:ascii="方正仿宋简体" w:hAnsi="方正仿宋简体" w:eastAsia="方正仿宋简体" w:cs="方正仿宋简体"/>
          <w:color w:val="auto"/>
          <w:sz w:val="32"/>
          <w:szCs w:val="32"/>
          <w:shd w:val="clear" w:color="auto" w:fill="FFFFFF"/>
        </w:rPr>
        <w:t>、成功研制装备或者关键部件，成果指标得到权威部 门的认可或研究成果产生重大</w:t>
      </w:r>
      <w:r>
        <w:rPr>
          <w:rFonts w:hint="eastAsia" w:ascii="方正仿宋简体" w:hAnsi="方正仿宋简体" w:eastAsia="方正仿宋简体" w:cs="方正仿宋简体"/>
          <w:sz w:val="32"/>
          <w:szCs w:val="32"/>
          <w:shd w:val="clear" w:color="auto" w:fill="FFFFFF"/>
        </w:rPr>
        <w:t>社会价值和经济效益，研究成 果须经过省部级或一级学会组织的专家鉴定；</w:t>
      </w:r>
    </w:p>
    <w:p w14:paraId="6036EEC5">
      <w:pPr>
        <w:numPr>
          <w:ilvl w:val="255"/>
          <w:numId w:val="0"/>
        </w:numPr>
        <w:spacing w:line="560" w:lineRule="exact"/>
        <w:ind w:firstLine="640" w:firstLineChars="200"/>
        <w:rPr>
          <w:rFonts w:hint="eastAsia" w:ascii="方正仿宋简体" w:hAnsi="方正仿宋简体" w:eastAsia="方正仿宋简体" w:cs="方正仿宋简体"/>
          <w:color w:val="EE0000"/>
          <w:sz w:val="32"/>
          <w:szCs w:val="32"/>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方正仿宋简体" w:hAnsi="方正仿宋简体" w:eastAsia="方正仿宋简体" w:cs="方正仿宋简体"/>
          <w:sz w:val="32"/>
          <w:szCs w:val="32"/>
          <w:shd w:val="clear" w:color="auto" w:fill="FFFFFF"/>
          <w:lang w:val="en-US" w:eastAsia="zh-CN"/>
        </w:rPr>
        <w:t>七</w:t>
      </w:r>
      <w:r>
        <w:rPr>
          <w:rFonts w:hint="eastAsia" w:ascii="方正仿宋简体" w:hAnsi="方正仿宋简体" w:eastAsia="方正仿宋简体" w:cs="方正仿宋简体"/>
          <w:sz w:val="32"/>
          <w:szCs w:val="32"/>
          <w:shd w:val="clear" w:color="auto" w:fill="FFFFFF"/>
        </w:rPr>
        <w:t>、发表一篇高水平学术论文，同时要取得其他成果，满足以下条件之一：ESI期刊、CCF推荐C类国际学术期刊或会议、CAAI推荐C类国际学术期刊或会议、学部认定的高水平期刊或会议（见附件列表）应不少于两篇；</w:t>
      </w:r>
      <w:bookmarkStart w:id="8" w:name="_Hlk203579649"/>
      <w:r>
        <w:rPr>
          <w:rFonts w:hint="eastAsia" w:ascii="方正仿宋简体" w:hAnsi="方正仿宋简体" w:eastAsia="方正仿宋简体" w:cs="方正仿宋简体"/>
          <w:sz w:val="32"/>
          <w:szCs w:val="32"/>
          <w:shd w:val="clear" w:color="auto" w:fill="FFFFFF"/>
        </w:rPr>
        <w:t>授权发明专利</w:t>
      </w:r>
      <w:r>
        <w:rPr>
          <w:rFonts w:hint="eastAsia" w:ascii="方正仿宋简体" w:hAnsi="方正仿宋简体" w:eastAsia="方正仿宋简体" w:cs="方正仿宋简体"/>
          <w:sz w:val="32"/>
          <w:szCs w:val="32"/>
          <w:shd w:val="clear" w:color="auto" w:fill="FFFFFF"/>
          <w:lang w:val="en-US" w:eastAsia="zh-CN"/>
        </w:rPr>
        <w:t>或软件著作权</w:t>
      </w:r>
      <w:r>
        <w:rPr>
          <w:rFonts w:hint="eastAsia" w:ascii="方正仿宋简体" w:hAnsi="方正仿宋简体" w:eastAsia="方正仿宋简体" w:cs="方正仿宋简体"/>
          <w:sz w:val="32"/>
          <w:szCs w:val="32"/>
          <w:shd w:val="clear" w:color="auto" w:fill="FFFFFF"/>
        </w:rPr>
        <w:t>2项（申请日期为博士在读期间，第1名或第2名（导师第1名），至少1项转化20万元及以上）</w:t>
      </w:r>
      <w:bookmarkEnd w:id="8"/>
      <w:r>
        <w:rPr>
          <w:rFonts w:hint="eastAsia" w:ascii="方正仿宋简体" w:hAnsi="方正仿宋简体" w:eastAsia="方正仿宋简体" w:cs="方正仿宋简体"/>
          <w:sz w:val="32"/>
          <w:szCs w:val="32"/>
          <w:shd w:val="clear" w:color="auto" w:fill="FFFFFF"/>
        </w:rPr>
        <w:t>；出版专著1</w:t>
      </w:r>
      <w:r>
        <w:rPr>
          <w:rFonts w:hint="eastAsia" w:ascii="方正仿宋简体" w:hAnsi="方正仿宋简体" w:eastAsia="方正仿宋简体" w:cs="方正仿宋简体"/>
          <w:sz w:val="32"/>
          <w:szCs w:val="32"/>
          <w:shd w:val="clear" w:color="auto" w:fill="FFFFFF"/>
          <w:lang w:val="en-US" w:eastAsia="zh-CN"/>
        </w:rPr>
        <w:t>部</w:t>
      </w:r>
      <w:r>
        <w:rPr>
          <w:rFonts w:hint="eastAsia" w:ascii="方正仿宋简体" w:hAnsi="方正仿宋简体" w:eastAsia="方正仿宋简体" w:cs="方正仿宋简体"/>
          <w:sz w:val="32"/>
          <w:szCs w:val="32"/>
          <w:shd w:val="clear" w:color="auto" w:fill="FFFFFF"/>
        </w:rPr>
        <w:t>（学生应排名第一，或者导师/副导师第一，学生第二）</w:t>
      </w:r>
      <w:r>
        <w:rPr>
          <w:rFonts w:hint="eastAsia" w:ascii="方正仿宋简体" w:hAnsi="方正仿宋简体" w:eastAsia="方正仿宋简体" w:cs="方正仿宋简体"/>
          <w:sz w:val="32"/>
          <w:szCs w:val="32"/>
          <w:shd w:val="clear" w:color="auto" w:fill="FFFFFF"/>
          <w:lang w:eastAsia="zh-CN"/>
        </w:rPr>
        <w:t>，</w:t>
      </w:r>
      <w:r>
        <w:rPr>
          <w:rFonts w:hint="eastAsia" w:ascii="方正仿宋简体" w:hAnsi="方正仿宋简体" w:eastAsia="方正仿宋简体" w:cs="方正仿宋简体"/>
          <w:sz w:val="32"/>
          <w:szCs w:val="32"/>
          <w:shd w:val="clear" w:color="auto" w:fill="FFFFFF"/>
          <w:lang w:val="en-US" w:eastAsia="zh-CN"/>
        </w:rPr>
        <w:t>序言中应有学生姓名，且学生至少独立完成1章内容；</w:t>
      </w:r>
      <w:r>
        <w:rPr>
          <w:rFonts w:hint="eastAsia" w:ascii="方正仿宋简体" w:hAnsi="方正仿宋简体" w:eastAsia="方正仿宋简体" w:cs="方正仿宋简体"/>
          <w:sz w:val="32"/>
          <w:szCs w:val="32"/>
          <w:shd w:val="clear" w:color="auto" w:fill="FFFFFF"/>
        </w:rPr>
        <w:t>省部级科研奖励、行业协会设立的具有提名国家奖资格科学技术奖一等奖或二等奖1项（有证书）；参与制定的国际/国家/行业标准</w:t>
      </w:r>
      <w:r>
        <w:rPr>
          <w:rFonts w:hint="eastAsia" w:ascii="方正仿宋简体" w:hAnsi="方正仿宋简体" w:eastAsia="方正仿宋简体" w:cs="方正仿宋简体"/>
          <w:sz w:val="32"/>
          <w:szCs w:val="32"/>
          <w:shd w:val="clear" w:color="auto" w:fill="FFFFFF"/>
          <w:lang w:val="en-US" w:eastAsia="zh-CN"/>
        </w:rPr>
        <w:t>1项</w:t>
      </w:r>
      <w:r>
        <w:rPr>
          <w:rFonts w:hint="eastAsia" w:ascii="方正仿宋简体" w:hAnsi="方正仿宋简体" w:eastAsia="方正仿宋简体" w:cs="方正仿宋简体"/>
          <w:sz w:val="32"/>
          <w:szCs w:val="32"/>
          <w:shd w:val="clear" w:color="auto" w:fill="FFFFFF"/>
        </w:rPr>
        <w:t>（有署名）；参与撰写并被采纳的国家或省部级咨询报告</w:t>
      </w:r>
      <w:r>
        <w:rPr>
          <w:rFonts w:hint="eastAsia" w:ascii="方正仿宋简体" w:hAnsi="方正仿宋简体" w:eastAsia="方正仿宋简体" w:cs="方正仿宋简体"/>
          <w:sz w:val="32"/>
          <w:szCs w:val="32"/>
          <w:shd w:val="clear" w:color="auto" w:fill="FFFFFF"/>
          <w:lang w:val="en-US" w:eastAsia="zh-CN"/>
        </w:rPr>
        <w:t>1项</w:t>
      </w:r>
      <w:r>
        <w:rPr>
          <w:rFonts w:hint="eastAsia" w:ascii="方正仿宋简体" w:hAnsi="方正仿宋简体" w:eastAsia="方正仿宋简体" w:cs="方正仿宋简体"/>
          <w:sz w:val="32"/>
          <w:szCs w:val="32"/>
          <w:shd w:val="clear" w:color="auto" w:fill="FFFFFF"/>
        </w:rPr>
        <w:t>（有署名）；具有显著经济或社会效益的研究成果</w:t>
      </w:r>
      <w:r>
        <w:rPr>
          <w:rFonts w:hint="eastAsia" w:ascii="方正仿宋简体" w:hAnsi="方正仿宋简体" w:eastAsia="方正仿宋简体" w:cs="方正仿宋简体"/>
          <w:sz w:val="32"/>
          <w:szCs w:val="32"/>
          <w:shd w:val="clear" w:color="auto" w:fill="FFFFFF"/>
          <w:lang w:val="en-US" w:eastAsia="zh-CN"/>
        </w:rPr>
        <w:t>1项</w:t>
      </w:r>
      <w:r>
        <w:rPr>
          <w:rFonts w:hint="eastAsia" w:ascii="方正仿宋简体" w:hAnsi="方正仿宋简体" w:eastAsia="方正仿宋简体" w:cs="方正仿宋简体"/>
          <w:sz w:val="32"/>
          <w:szCs w:val="32"/>
          <w:shd w:val="clear" w:color="auto" w:fill="FFFFFF"/>
        </w:rPr>
        <w:t>（有鉴定证书）；国际/国内重要科技评测或创新创业大赛一等奖2项（排名第1）</w:t>
      </w:r>
      <w:r>
        <w:rPr>
          <w:rFonts w:hint="eastAsia" w:ascii="方正仿宋简体" w:hAnsi="方正仿宋简体" w:eastAsia="方正仿宋简体" w:cs="方正仿宋简体"/>
          <w:sz w:val="32"/>
          <w:szCs w:val="32"/>
          <w:shd w:val="clear" w:color="auto" w:fill="FFFFFF"/>
          <w:lang w:eastAsia="zh-CN"/>
        </w:rPr>
        <w:t>。</w:t>
      </w:r>
    </w:p>
    <w:p w14:paraId="125FB09E">
      <w:pPr>
        <w:pStyle w:val="2"/>
        <w:spacing w:before="47" w:line="350" w:lineRule="auto"/>
        <w:ind w:left="4" w:right="111" w:firstLine="629"/>
        <w:jc w:val="both"/>
        <w:rPr>
          <w:rFonts w:hint="eastAsia" w:ascii="方正仿宋简体" w:hAnsi="方正仿宋简体" w:eastAsia="方正仿宋简体" w:cs="方正仿宋简体"/>
          <w:color w:val="auto"/>
          <w:kern w:val="2"/>
          <w:sz w:val="32"/>
          <w:szCs w:val="32"/>
          <w:lang w:val="en-US" w:eastAsia="zh-CN" w:bidi="ar-SA"/>
        </w:rPr>
      </w:pPr>
      <w:r>
        <w:rPr>
          <w:rFonts w:hint="eastAsia" w:ascii="方正仿宋简体" w:hAnsi="方正仿宋简体" w:eastAsia="方正仿宋简体" w:cs="方正仿宋简体"/>
          <w:color w:val="auto"/>
          <w:kern w:val="2"/>
          <w:sz w:val="32"/>
          <w:szCs w:val="32"/>
          <w:lang w:val="en-US" w:eastAsia="zh-CN" w:bidi="ar-SA"/>
        </w:rPr>
        <w:t>如专业学位博士研究生攻读学位期间没有达到以上要求，但博士学位论文或者实践成果由五位国内外具有正高级职称的同行专家推荐，也可申请博士学位。同行专家信息及推荐意见应在其博士学位论文或者实践成果中予以公开。</w:t>
      </w:r>
    </w:p>
    <w:p w14:paraId="4F17913C">
      <w:pPr>
        <w:spacing w:line="600" w:lineRule="exact"/>
        <w:ind w:firstLine="640" w:firstLineChars="200"/>
        <w:rPr>
          <w:rFonts w:hint="eastAsia" w:ascii="方正仿宋简体" w:hAnsi="方正仿宋简体" w:eastAsia="方正仿宋简体" w:cs="方正仿宋简体"/>
          <w:sz w:val="32"/>
          <w:szCs w:val="32"/>
          <w:shd w:val="clear" w:color="auto" w:fill="FFFFFF"/>
        </w:rPr>
      </w:pPr>
      <w:r>
        <w:rPr>
          <w:rFonts w:hint="eastAsia" w:ascii="方正仿宋简体" w:hAnsi="方正仿宋简体" w:eastAsia="方正仿宋简体" w:cs="方正仿宋简体"/>
          <w:sz w:val="32"/>
          <w:szCs w:val="32"/>
          <w:shd w:val="clear" w:color="auto" w:fill="FFFFFF"/>
        </w:rPr>
        <w:t>关于创新性成果的署名</w:t>
      </w:r>
    </w:p>
    <w:p w14:paraId="2DE9E082">
      <w:pPr>
        <w:spacing w:line="600" w:lineRule="exact"/>
        <w:ind w:firstLine="640" w:firstLineChars="200"/>
        <w:rPr>
          <w:rFonts w:hint="eastAsia" w:ascii="方正仿宋简体" w:hAnsi="方正仿宋简体" w:eastAsia="方正仿宋简体" w:cs="方正仿宋简体"/>
          <w:sz w:val="32"/>
          <w:szCs w:val="32"/>
          <w:shd w:val="clear" w:color="auto" w:fill="FFFFFF"/>
        </w:rPr>
      </w:pPr>
      <w:r>
        <w:rPr>
          <w:rFonts w:hint="eastAsia" w:ascii="方正仿宋简体" w:hAnsi="方正仿宋简体" w:eastAsia="方正仿宋简体" w:cs="方正仿宋简体"/>
          <w:sz w:val="32"/>
          <w:szCs w:val="32"/>
          <w:shd w:val="clear" w:color="auto" w:fill="FFFFFF"/>
        </w:rPr>
        <w:t>博士研究生的创新性成果需与博士学位论文或者实践成果密切相关，投稿前应经导师或副导师审阅同意，创新性成果署名中一般应有导师或副导师。用于满足学位申请要求的创新性成果，学位申请人必须是第一</w:t>
      </w:r>
      <w:r>
        <w:rPr>
          <w:rFonts w:hint="eastAsia" w:ascii="方正仿宋简体" w:hAnsi="方正仿宋简体" w:eastAsia="方正仿宋简体" w:cs="方正仿宋简体"/>
          <w:sz w:val="32"/>
          <w:szCs w:val="32"/>
          <w:highlight w:val="none"/>
          <w:shd w:val="clear" w:color="auto" w:fill="FFFFFF"/>
          <w:lang w:eastAsia="zh-CN"/>
        </w:rPr>
        <w:t>（</w:t>
      </w:r>
      <w:r>
        <w:rPr>
          <w:rFonts w:hint="eastAsia" w:ascii="方正仿宋简体" w:hAnsi="方正仿宋简体" w:eastAsia="方正仿宋简体" w:cs="方正仿宋简体"/>
          <w:sz w:val="32"/>
          <w:szCs w:val="32"/>
          <w:highlight w:val="none"/>
          <w:shd w:val="clear" w:color="auto" w:fill="FFFFFF"/>
          <w:lang w:val="en-US" w:eastAsia="zh-CN"/>
        </w:rPr>
        <w:t>共同一作排序1</w:t>
      </w:r>
      <w:r>
        <w:rPr>
          <w:rFonts w:hint="eastAsia" w:ascii="方正仿宋简体" w:hAnsi="方正仿宋简体" w:eastAsia="方正仿宋简体" w:cs="方正仿宋简体"/>
          <w:sz w:val="32"/>
          <w:szCs w:val="32"/>
          <w:highlight w:val="none"/>
          <w:shd w:val="clear" w:color="auto" w:fill="FFFFFF"/>
          <w:lang w:eastAsia="zh-CN"/>
        </w:rPr>
        <w:t>）</w:t>
      </w:r>
      <w:r>
        <w:rPr>
          <w:rFonts w:hint="eastAsia" w:ascii="方正仿宋简体" w:hAnsi="方正仿宋简体" w:eastAsia="方正仿宋简体" w:cs="方正仿宋简体"/>
          <w:sz w:val="32"/>
          <w:szCs w:val="32"/>
          <w:shd w:val="clear" w:color="auto" w:fill="FFFFFF"/>
        </w:rPr>
        <w:t>或第二作者/完成人；在学位申请人作为第二作者/完成人时，第一作者/完成人应为导师或副导师。</w:t>
      </w:r>
    </w:p>
    <w:p w14:paraId="6D5314F1">
      <w:pPr>
        <w:ind w:firstLine="640" w:firstLineChars="200"/>
        <w:rPr>
          <w:rFonts w:hint="eastAsia" w:ascii="方正仿宋简体" w:hAnsi="方正仿宋简体" w:eastAsia="方正仿宋简体" w:cs="方正仿宋简体"/>
          <w:sz w:val="28"/>
          <w:szCs w:val="28"/>
        </w:rPr>
      </w:pPr>
      <w:r>
        <w:rPr>
          <w:rFonts w:hint="eastAsia" w:ascii="方正仿宋简体" w:hAnsi="方正仿宋简体" w:eastAsia="方正仿宋简体" w:cs="方正仿宋简体"/>
          <w:sz w:val="32"/>
        </w:rPr>
        <w:t>（一）</w:t>
      </w:r>
      <w:r>
        <w:rPr>
          <w:rFonts w:hint="eastAsia" w:ascii="方正仿宋简体" w:hAnsi="方正仿宋简体" w:eastAsia="方正仿宋简体" w:cs="方正仿宋简体"/>
          <w:sz w:val="32"/>
          <w:szCs w:val="32"/>
          <w:shd w:val="clear" w:color="auto" w:fill="FFFFFF"/>
        </w:rPr>
        <w:t>对于学术论文、行业标准等一个作者/完成人可署名多单位的创新性成果情况。全日制博士研究生，创新性成果第一作者/完成人及通讯作者的属名单位均应有哈尔滨工业大学，用于满足学位申请要求的创新性成果第一作者/完成人及通讯作者的第一署名单位应为哈尔滨工业大学。非全日制培养的在职博士研究生，创新性成果第一作者/完成人及通讯作者的署名单位应有哈尔滨工业大学和与其学位论文或者实践成果工作相关的单位。</w:t>
      </w:r>
    </w:p>
    <w:p w14:paraId="006F5781">
      <w:pPr>
        <w:ind w:firstLine="640" w:firstLineChars="200"/>
        <w:rPr>
          <w:rFonts w:hint="eastAsia" w:ascii="方正仿宋简体" w:hAnsi="方正仿宋简体" w:eastAsia="方正仿宋简体" w:cs="方正仿宋简体"/>
          <w:sz w:val="28"/>
          <w:szCs w:val="28"/>
        </w:rPr>
      </w:pPr>
      <w:r>
        <w:rPr>
          <w:rFonts w:hint="eastAsia" w:ascii="方正仿宋简体" w:hAnsi="方正仿宋简体" w:eastAsia="方正仿宋简体" w:cs="方正仿宋简体"/>
          <w:sz w:val="32"/>
        </w:rPr>
        <w:t>（二）对于专利、奖励等一个作者/完成人只能署名一个单位的创新性成果情况。全日制博士研究生，用于满足学位申请要求的创新性成果归属单位应为哈尔滨工业大学。非全日制培养的在职博士研究生，创新性成果的署名单位应有哈尔滨工业大学和与其学位论文或者实践成果工作相关的单位。</w:t>
      </w:r>
    </w:p>
    <w:p w14:paraId="34E19EA2">
      <w:pPr>
        <w:spacing w:line="600" w:lineRule="exact"/>
        <w:ind w:firstLine="640" w:firstLineChars="200"/>
        <w:rPr>
          <w:rFonts w:hint="eastAsia" w:ascii="方正仿宋简体" w:hAnsi="方正仿宋简体" w:eastAsia="方正仿宋简体" w:cs="方正仿宋简体"/>
          <w:sz w:val="32"/>
        </w:rPr>
      </w:pPr>
      <w:r>
        <w:rPr>
          <w:rFonts w:hint="eastAsia" w:ascii="方正仿宋简体" w:hAnsi="方正仿宋简体" w:eastAsia="方正仿宋简体" w:cs="方正仿宋简体"/>
          <w:sz w:val="32"/>
        </w:rPr>
        <w:t>（三）联合培养的博士研究生申请学位署名要求按前述第（一）、（二）条执行，特殊情况下，也可按校级联合培养协议中的相关规定执行。</w:t>
      </w:r>
    </w:p>
    <w:p w14:paraId="772F10E5">
      <w:pPr>
        <w:spacing w:line="600" w:lineRule="exact"/>
        <w:ind w:firstLine="640" w:firstLineChars="200"/>
        <w:rPr>
          <w:rFonts w:hint="eastAsia" w:ascii="方正仿宋简体" w:hAnsi="方正仿宋简体" w:eastAsia="方正仿宋简体" w:cs="方正仿宋简体"/>
          <w:color w:val="EE0000"/>
          <w:sz w:val="32"/>
          <w:szCs w:val="32"/>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方正仿宋简体" w:hAnsi="方正仿宋简体" w:eastAsia="方正仿宋简体" w:cs="方正仿宋简体"/>
          <w:sz w:val="32"/>
        </w:rPr>
        <w:t>（四）对以研究生毕业同等学力申请博士学位人员的创新性成果，至少应有1篇与博士学位论文或者实践成果密切相关的期刊论文是与导师合作完成的，该篇论文的第一署名单位应为哈尔滨工业大学。</w:t>
      </w:r>
    </w:p>
    <w:bookmarkEnd w:id="6"/>
    <w:bookmarkEnd w:id="7"/>
    <w:p w14:paraId="717D2B50">
      <w:pPr>
        <w:spacing w:line="560" w:lineRule="exact"/>
        <w:ind w:firstLine="640" w:firstLineChars="200"/>
        <w:rPr>
          <w:rFonts w:hint="eastAsia" w:ascii="方正仿宋简体" w:hAnsi="方正仿宋简体" w:eastAsia="方正仿宋简体" w:cs="方正仿宋简体"/>
          <w:sz w:val="32"/>
          <w:szCs w:val="32"/>
          <w:shd w:val="clear" w:color="auto" w:fill="FFFFFF"/>
          <w:lang w:val="en-US" w:eastAsia="zh-CN"/>
        </w:rPr>
      </w:pPr>
      <w:r>
        <w:rPr>
          <w:rFonts w:hint="eastAsia" w:ascii="方正仿宋简体" w:hAnsi="方正仿宋简体" w:eastAsia="方正仿宋简体" w:cs="方正仿宋简体"/>
          <w:sz w:val="32"/>
          <w:szCs w:val="32"/>
          <w:shd w:val="clear" w:color="auto" w:fill="FFFFFF"/>
        </w:rPr>
        <w:t>该要求自2026年入学的</w:t>
      </w:r>
      <w:r>
        <w:rPr>
          <w:rFonts w:hint="eastAsia" w:ascii="方正仿宋简体" w:hAnsi="方正仿宋简体" w:eastAsia="方正仿宋简体" w:cs="方正仿宋简体"/>
          <w:sz w:val="32"/>
          <w:szCs w:val="32"/>
          <w:shd w:val="clear" w:color="auto" w:fill="FFFFFF"/>
          <w:lang w:val="en-US" w:eastAsia="zh-CN"/>
        </w:rPr>
        <w:t xml:space="preserve"> </w:t>
      </w:r>
      <w:bookmarkStart w:id="9" w:name="_GoBack"/>
      <w:bookmarkEnd w:id="9"/>
      <w:r>
        <w:rPr>
          <w:rFonts w:hint="eastAsia" w:ascii="方正仿宋简体" w:hAnsi="方正仿宋简体" w:eastAsia="方正仿宋简体" w:cs="方正仿宋简体"/>
          <w:sz w:val="32"/>
          <w:szCs w:val="32"/>
          <w:shd w:val="clear" w:color="auto" w:fill="FFFFFF"/>
          <w:lang w:val="en-US" w:eastAsia="zh-CN"/>
        </w:rPr>
        <w:t xml:space="preserve">    </w:t>
      </w:r>
      <w:r>
        <w:rPr>
          <w:rFonts w:hint="eastAsia" w:ascii="方正仿宋简体" w:hAnsi="方正仿宋简体" w:eastAsia="方正仿宋简体" w:cs="方正仿宋简体"/>
          <w:sz w:val="32"/>
          <w:szCs w:val="32"/>
          <w:shd w:val="clear" w:color="auto" w:fill="FFFFFF"/>
        </w:rPr>
        <w:t>专业学位博士研究生开始执行</w:t>
      </w:r>
      <w:r>
        <w:rPr>
          <w:rFonts w:hint="eastAsia" w:ascii="方正仿宋简体" w:hAnsi="方正仿宋简体" w:eastAsia="方正仿宋简体" w:cs="方正仿宋简体"/>
          <w:sz w:val="32"/>
          <w:szCs w:val="32"/>
          <w:shd w:val="clear" w:color="auto" w:fill="FFFFFF"/>
          <w:lang w:val="en-US" w:eastAsia="zh-CN"/>
        </w:rPr>
        <w:t>,</w:t>
      </w:r>
      <w:r>
        <w:rPr>
          <w:rFonts w:hint="eastAsia" w:ascii="方正仿宋简体" w:hAnsi="方正仿宋简体" w:eastAsia="方正仿宋简体" w:cs="方正仿宋简体"/>
          <w:sz w:val="32"/>
          <w:szCs w:val="32"/>
          <w:shd w:val="clear" w:color="auto" w:fill="FFFFFF"/>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文件解释权归计算类学科学位评定分委员会。</w:t>
      </w:r>
    </w:p>
    <w:p w14:paraId="3204E720">
      <w:pPr>
        <w:spacing w:line="560" w:lineRule="exact"/>
        <w:ind w:firstLine="640" w:firstLineChars="200"/>
        <w:rPr>
          <w:rFonts w:hint="eastAsia" w:ascii="方正仿宋简体" w:hAnsi="方正仿宋简体" w:eastAsia="方正仿宋简体" w:cs="方正仿宋简体"/>
          <w:sz w:val="32"/>
          <w:szCs w:val="32"/>
          <w:shd w:val="clear" w:color="auto" w:fill="FFFFFF"/>
        </w:rPr>
      </w:pPr>
    </w:p>
    <w:p w14:paraId="69F38842">
      <w:pPr>
        <w:adjustRightInd w:val="0"/>
        <w:snapToGrid w:val="0"/>
        <w:spacing w:line="560" w:lineRule="exact"/>
        <w:ind w:firstLine="640" w:firstLineChars="200"/>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                     计算类学科学位评定分委员会</w:t>
      </w:r>
    </w:p>
    <w:p w14:paraId="75682CE6">
      <w:pPr>
        <w:adjustRightInd w:val="0"/>
        <w:snapToGrid w:val="0"/>
        <w:spacing w:line="560" w:lineRule="exact"/>
        <w:ind w:firstLine="640" w:firstLineChars="200"/>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                          2025年</w:t>
      </w:r>
      <w:r>
        <w:rPr>
          <w:rFonts w:hint="eastAsia" w:ascii="方正仿宋简体" w:hAnsi="方正仿宋简体" w:eastAsia="方正仿宋简体" w:cs="方正仿宋简体"/>
          <w:sz w:val="32"/>
          <w:szCs w:val="32"/>
          <w:lang w:val="en-US" w:eastAsia="zh-CN"/>
        </w:rPr>
        <w:t>9</w:t>
      </w:r>
      <w:r>
        <w:rPr>
          <w:rFonts w:hint="eastAsia" w:ascii="方正仿宋简体" w:hAnsi="方正仿宋简体" w:eastAsia="方正仿宋简体" w:cs="方正仿宋简体"/>
          <w:sz w:val="32"/>
          <w:szCs w:val="32"/>
        </w:rPr>
        <w:t>月1</w:t>
      </w:r>
      <w:r>
        <w:rPr>
          <w:rFonts w:hint="eastAsia" w:ascii="方正仿宋简体" w:hAnsi="方正仿宋简体" w:eastAsia="方正仿宋简体" w:cs="方正仿宋简体"/>
          <w:sz w:val="32"/>
          <w:szCs w:val="32"/>
          <w:lang w:val="en-US" w:eastAsia="zh-CN"/>
        </w:rPr>
        <w:t>6</w:t>
      </w:r>
      <w:r>
        <w:rPr>
          <w:rFonts w:hint="eastAsia" w:ascii="方正仿宋简体" w:hAnsi="方正仿宋简体" w:eastAsia="方正仿宋简体" w:cs="方正仿宋简体"/>
          <w:sz w:val="32"/>
          <w:szCs w:val="32"/>
        </w:rPr>
        <w:t>日</w:t>
      </w:r>
      <w:bookmarkEnd w:id="3"/>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AA840E76-B7E5-4F07-8B85-F49C1245D426}"/>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2" w:fontKey="{399F5FBD-499C-4CE1-B50A-AD24864D9481}"/>
  </w:font>
  <w:font w:name="Arial">
    <w:panose1 w:val="020B0604020202020204"/>
    <w:charset w:val="01"/>
    <w:family w:val="swiss"/>
    <w:pitch w:val="default"/>
    <w:sig w:usb0="E0002EFF" w:usb1="C000785B" w:usb2="00000009" w:usb3="00000000" w:csb0="400001FF" w:csb1="FFFF0000"/>
    <w:embedRegular r:id="rId3" w:fontKey="{0A483A56-AB7B-4EC9-B6B8-004FA0D73CF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4" w:fontKey="{09981FA4-285F-449B-B6E8-257883F050CD}"/>
  </w:font>
  <w:font w:name="Symbol">
    <w:panose1 w:val="05050102010706020507"/>
    <w:charset w:val="02"/>
    <w:family w:val="roman"/>
    <w:pitch w:val="default"/>
    <w:sig w:usb0="00000000" w:usb1="00000000" w:usb2="00000000" w:usb3="00000000" w:csb0="80000000" w:csb1="00000000"/>
    <w:embedRegular r:id="rId5" w:fontKey="{00ABDC23-AD41-4D19-AE0E-3D830460ABB2}"/>
  </w:font>
  <w:font w:name="Calibri">
    <w:panose1 w:val="020F0502020204030204"/>
    <w:charset w:val="00"/>
    <w:family w:val="swiss"/>
    <w:pitch w:val="default"/>
    <w:sig w:usb0="E4002EFF" w:usb1="C000247B" w:usb2="00000009" w:usb3="00000000" w:csb0="200001FF" w:csb1="00000000"/>
    <w:embedRegular r:id="rId6" w:fontKey="{28A4BA25-25F9-4F16-9DDC-67CDEDC01094}"/>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简体">
    <w:panose1 w:val="03000509000000000000"/>
    <w:charset w:val="86"/>
    <w:family w:val="script"/>
    <w:pitch w:val="default"/>
    <w:sig w:usb0="00000001" w:usb1="080E0000" w:usb2="00000000" w:usb3="00000000" w:csb0="00040000" w:csb1="00000000"/>
    <w:embedRegular r:id="rId7" w:fontKey="{EA8BD941-B7F0-4AA3-9BFB-3BFC8D9FBD02}"/>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embedRegular r:id="rId8" w:fontKey="{F5B123E1-B103-41F2-A562-FE8CE70D2A9F}"/>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17532E"/>
    <w:multiLevelType w:val="singleLevel"/>
    <w:tmpl w:val="2717532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TrueTypeFonts/>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A12"/>
    <w:rsid w:val="000017C1"/>
    <w:rsid w:val="000067BA"/>
    <w:rsid w:val="00025284"/>
    <w:rsid w:val="000310ED"/>
    <w:rsid w:val="00040794"/>
    <w:rsid w:val="0004534A"/>
    <w:rsid w:val="000928BD"/>
    <w:rsid w:val="000B226B"/>
    <w:rsid w:val="000C6F76"/>
    <w:rsid w:val="000D2FFA"/>
    <w:rsid w:val="000E4F82"/>
    <w:rsid w:val="0013003C"/>
    <w:rsid w:val="001539AF"/>
    <w:rsid w:val="001644C0"/>
    <w:rsid w:val="001700A8"/>
    <w:rsid w:val="001825CD"/>
    <w:rsid w:val="001A4ED8"/>
    <w:rsid w:val="001B652A"/>
    <w:rsid w:val="001D631B"/>
    <w:rsid w:val="001F278F"/>
    <w:rsid w:val="0020309D"/>
    <w:rsid w:val="002129F7"/>
    <w:rsid w:val="002337BE"/>
    <w:rsid w:val="00266601"/>
    <w:rsid w:val="00280C08"/>
    <w:rsid w:val="0029189B"/>
    <w:rsid w:val="0029356E"/>
    <w:rsid w:val="00294AF6"/>
    <w:rsid w:val="002A7B77"/>
    <w:rsid w:val="002B127E"/>
    <w:rsid w:val="002B690A"/>
    <w:rsid w:val="002B6F6B"/>
    <w:rsid w:val="002C366C"/>
    <w:rsid w:val="002C60BD"/>
    <w:rsid w:val="002D1282"/>
    <w:rsid w:val="002D17C6"/>
    <w:rsid w:val="002F4D8B"/>
    <w:rsid w:val="00314A0E"/>
    <w:rsid w:val="003279CE"/>
    <w:rsid w:val="00336FDF"/>
    <w:rsid w:val="003456E1"/>
    <w:rsid w:val="00355AB8"/>
    <w:rsid w:val="003A0B63"/>
    <w:rsid w:val="003B00B7"/>
    <w:rsid w:val="003C4429"/>
    <w:rsid w:val="0040078B"/>
    <w:rsid w:val="00444C8B"/>
    <w:rsid w:val="00445CBE"/>
    <w:rsid w:val="004768E9"/>
    <w:rsid w:val="0048750D"/>
    <w:rsid w:val="004917B8"/>
    <w:rsid w:val="004A42C8"/>
    <w:rsid w:val="004A5E55"/>
    <w:rsid w:val="004B796F"/>
    <w:rsid w:val="004D37D9"/>
    <w:rsid w:val="004F5891"/>
    <w:rsid w:val="00522269"/>
    <w:rsid w:val="00540908"/>
    <w:rsid w:val="00584B9A"/>
    <w:rsid w:val="005D472E"/>
    <w:rsid w:val="005E1D7F"/>
    <w:rsid w:val="005E2E7E"/>
    <w:rsid w:val="005E3F99"/>
    <w:rsid w:val="00604E07"/>
    <w:rsid w:val="0062174A"/>
    <w:rsid w:val="00633F9A"/>
    <w:rsid w:val="0064041A"/>
    <w:rsid w:val="00653C8E"/>
    <w:rsid w:val="00663A12"/>
    <w:rsid w:val="00674573"/>
    <w:rsid w:val="00690264"/>
    <w:rsid w:val="006A0D25"/>
    <w:rsid w:val="006A56F8"/>
    <w:rsid w:val="006B29D0"/>
    <w:rsid w:val="006C6B02"/>
    <w:rsid w:val="006D2DCB"/>
    <w:rsid w:val="006D5E0A"/>
    <w:rsid w:val="00702AA5"/>
    <w:rsid w:val="00705D6A"/>
    <w:rsid w:val="00707FFC"/>
    <w:rsid w:val="00716002"/>
    <w:rsid w:val="00721DA6"/>
    <w:rsid w:val="00736D2C"/>
    <w:rsid w:val="00752215"/>
    <w:rsid w:val="00752838"/>
    <w:rsid w:val="007566F3"/>
    <w:rsid w:val="00775E3E"/>
    <w:rsid w:val="00784206"/>
    <w:rsid w:val="0078647B"/>
    <w:rsid w:val="0079377F"/>
    <w:rsid w:val="00796BA4"/>
    <w:rsid w:val="007B006A"/>
    <w:rsid w:val="007D5E4D"/>
    <w:rsid w:val="00811815"/>
    <w:rsid w:val="0082657A"/>
    <w:rsid w:val="00833DA8"/>
    <w:rsid w:val="00840064"/>
    <w:rsid w:val="00842E30"/>
    <w:rsid w:val="0085521A"/>
    <w:rsid w:val="008A180D"/>
    <w:rsid w:val="008C0B79"/>
    <w:rsid w:val="0094101D"/>
    <w:rsid w:val="00963A6F"/>
    <w:rsid w:val="009C284D"/>
    <w:rsid w:val="009F0B9D"/>
    <w:rsid w:val="00A30C4F"/>
    <w:rsid w:val="00A57174"/>
    <w:rsid w:val="00A70577"/>
    <w:rsid w:val="00A77012"/>
    <w:rsid w:val="00A82919"/>
    <w:rsid w:val="00A959E9"/>
    <w:rsid w:val="00AA178E"/>
    <w:rsid w:val="00AA1AB6"/>
    <w:rsid w:val="00AB662E"/>
    <w:rsid w:val="00AE4560"/>
    <w:rsid w:val="00AE7002"/>
    <w:rsid w:val="00B11CFA"/>
    <w:rsid w:val="00B17FA5"/>
    <w:rsid w:val="00B30874"/>
    <w:rsid w:val="00B6245E"/>
    <w:rsid w:val="00B80F45"/>
    <w:rsid w:val="00B81199"/>
    <w:rsid w:val="00B8386D"/>
    <w:rsid w:val="00B856F3"/>
    <w:rsid w:val="00B91182"/>
    <w:rsid w:val="00B9185A"/>
    <w:rsid w:val="00B945D9"/>
    <w:rsid w:val="00B95684"/>
    <w:rsid w:val="00BA4368"/>
    <w:rsid w:val="00BA50EA"/>
    <w:rsid w:val="00BC7AE7"/>
    <w:rsid w:val="00BD4939"/>
    <w:rsid w:val="00BD65B0"/>
    <w:rsid w:val="00BF30BA"/>
    <w:rsid w:val="00BF601A"/>
    <w:rsid w:val="00C14FE4"/>
    <w:rsid w:val="00C2389B"/>
    <w:rsid w:val="00C354FE"/>
    <w:rsid w:val="00C36840"/>
    <w:rsid w:val="00C40EE4"/>
    <w:rsid w:val="00C62CAD"/>
    <w:rsid w:val="00C8785F"/>
    <w:rsid w:val="00C9633C"/>
    <w:rsid w:val="00CB0BAE"/>
    <w:rsid w:val="00CB254E"/>
    <w:rsid w:val="00CB68CE"/>
    <w:rsid w:val="00CC3FAA"/>
    <w:rsid w:val="00CC67E8"/>
    <w:rsid w:val="00CD142F"/>
    <w:rsid w:val="00CD3F8D"/>
    <w:rsid w:val="00D47A7C"/>
    <w:rsid w:val="00D6036D"/>
    <w:rsid w:val="00D64DFF"/>
    <w:rsid w:val="00D65426"/>
    <w:rsid w:val="00D67685"/>
    <w:rsid w:val="00D70323"/>
    <w:rsid w:val="00D719E5"/>
    <w:rsid w:val="00D90D33"/>
    <w:rsid w:val="00DD2253"/>
    <w:rsid w:val="00E000AF"/>
    <w:rsid w:val="00E06DBE"/>
    <w:rsid w:val="00E10D29"/>
    <w:rsid w:val="00E317DA"/>
    <w:rsid w:val="00E33023"/>
    <w:rsid w:val="00E42400"/>
    <w:rsid w:val="00E47E5A"/>
    <w:rsid w:val="00E50DB7"/>
    <w:rsid w:val="00E56AE8"/>
    <w:rsid w:val="00E72762"/>
    <w:rsid w:val="00E807CC"/>
    <w:rsid w:val="00E90F97"/>
    <w:rsid w:val="00EA7A59"/>
    <w:rsid w:val="00EB79F8"/>
    <w:rsid w:val="00EC24D5"/>
    <w:rsid w:val="00ED1130"/>
    <w:rsid w:val="00EE759C"/>
    <w:rsid w:val="00F01A8A"/>
    <w:rsid w:val="00F15576"/>
    <w:rsid w:val="00F179D4"/>
    <w:rsid w:val="00F21129"/>
    <w:rsid w:val="00F21C6D"/>
    <w:rsid w:val="00F42924"/>
    <w:rsid w:val="00F43815"/>
    <w:rsid w:val="00F52AD0"/>
    <w:rsid w:val="00F7505E"/>
    <w:rsid w:val="00F77A2C"/>
    <w:rsid w:val="00F85185"/>
    <w:rsid w:val="00FA76F0"/>
    <w:rsid w:val="00FB7025"/>
    <w:rsid w:val="00FC09CB"/>
    <w:rsid w:val="00FE36A3"/>
    <w:rsid w:val="044B7594"/>
    <w:rsid w:val="05DF7B16"/>
    <w:rsid w:val="06862B05"/>
    <w:rsid w:val="07DE427B"/>
    <w:rsid w:val="0A430D0D"/>
    <w:rsid w:val="0BEC5802"/>
    <w:rsid w:val="0D5F19BA"/>
    <w:rsid w:val="0DCB1744"/>
    <w:rsid w:val="12696E37"/>
    <w:rsid w:val="17171557"/>
    <w:rsid w:val="195E16BF"/>
    <w:rsid w:val="19662322"/>
    <w:rsid w:val="1B154000"/>
    <w:rsid w:val="1C517F51"/>
    <w:rsid w:val="1FB21E1D"/>
    <w:rsid w:val="23D902C0"/>
    <w:rsid w:val="246D10E1"/>
    <w:rsid w:val="26594E35"/>
    <w:rsid w:val="27331FBE"/>
    <w:rsid w:val="2D945258"/>
    <w:rsid w:val="2EE10029"/>
    <w:rsid w:val="38C4573F"/>
    <w:rsid w:val="40CD2B03"/>
    <w:rsid w:val="429F08C9"/>
    <w:rsid w:val="42E06BDB"/>
    <w:rsid w:val="473C78DE"/>
    <w:rsid w:val="47E0136E"/>
    <w:rsid w:val="49670F7F"/>
    <w:rsid w:val="4B9F32EE"/>
    <w:rsid w:val="4C4667B5"/>
    <w:rsid w:val="4C83051A"/>
    <w:rsid w:val="4CA35859"/>
    <w:rsid w:val="4F4A531F"/>
    <w:rsid w:val="54F621D1"/>
    <w:rsid w:val="56AE11DE"/>
    <w:rsid w:val="56F444EE"/>
    <w:rsid w:val="5818245E"/>
    <w:rsid w:val="589106E1"/>
    <w:rsid w:val="58DD21F1"/>
    <w:rsid w:val="5AF727FF"/>
    <w:rsid w:val="5F021772"/>
    <w:rsid w:val="60E94998"/>
    <w:rsid w:val="632443AD"/>
    <w:rsid w:val="633839B4"/>
    <w:rsid w:val="650A67C2"/>
    <w:rsid w:val="67FF2CF3"/>
    <w:rsid w:val="68F44821"/>
    <w:rsid w:val="695D23C7"/>
    <w:rsid w:val="69BD10B7"/>
    <w:rsid w:val="6A714BF8"/>
    <w:rsid w:val="6B767770"/>
    <w:rsid w:val="6D631F76"/>
    <w:rsid w:val="6ED24CBD"/>
    <w:rsid w:val="6F1556F1"/>
    <w:rsid w:val="75690C4C"/>
    <w:rsid w:val="788C297D"/>
    <w:rsid w:val="790C1713"/>
    <w:rsid w:val="7A707A80"/>
    <w:rsid w:val="7EBC71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2"/>
      <w:szCs w:val="32"/>
      <w:lang w:val="en-US" w:eastAsia="en-US" w:bidi="ar-SA"/>
    </w:rPr>
  </w:style>
  <w:style w:type="paragraph" w:styleId="3">
    <w:name w:val="Date"/>
    <w:basedOn w:val="1"/>
    <w:next w:val="1"/>
    <w:link w:val="13"/>
    <w:semiHidden/>
    <w:unhideWhenUsed/>
    <w:qFormat/>
    <w:uiPriority w:val="99"/>
    <w:pPr>
      <w:ind w:left="100" w:leftChars="2500"/>
    </w:pPr>
  </w:style>
  <w:style w:type="paragraph" w:styleId="4">
    <w:name w:val="Balloon Text"/>
    <w:basedOn w:val="1"/>
    <w:link w:val="12"/>
    <w:semiHidden/>
    <w:unhideWhenUsed/>
    <w:qFormat/>
    <w:uiPriority w:val="99"/>
    <w:rPr>
      <w:sz w:val="18"/>
      <w:szCs w:val="18"/>
    </w:rPr>
  </w:style>
  <w:style w:type="paragraph" w:styleId="5">
    <w:name w:val="footer"/>
    <w:basedOn w:val="1"/>
    <w:link w:val="10"/>
    <w:unhideWhenUsed/>
    <w:qFormat/>
    <w:uiPriority w:val="99"/>
    <w:pPr>
      <w:tabs>
        <w:tab w:val="center" w:pos="4153"/>
        <w:tab w:val="right" w:pos="8306"/>
      </w:tabs>
      <w:snapToGrid w:val="0"/>
      <w:jc w:val="left"/>
    </w:pPr>
    <w:rPr>
      <w:sz w:val="18"/>
      <w:szCs w:val="18"/>
    </w:rPr>
  </w:style>
  <w:style w:type="paragraph" w:styleId="6">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页眉 字符"/>
    <w:basedOn w:val="8"/>
    <w:link w:val="6"/>
    <w:qFormat/>
    <w:uiPriority w:val="99"/>
    <w:rPr>
      <w:sz w:val="18"/>
      <w:szCs w:val="18"/>
    </w:rPr>
  </w:style>
  <w:style w:type="character" w:customStyle="1" w:styleId="10">
    <w:name w:val="页脚 字符"/>
    <w:basedOn w:val="8"/>
    <w:link w:val="5"/>
    <w:qFormat/>
    <w:uiPriority w:val="99"/>
    <w:rPr>
      <w:sz w:val="18"/>
      <w:szCs w:val="18"/>
    </w:rPr>
  </w:style>
  <w:style w:type="paragraph" w:styleId="11">
    <w:name w:val="List Paragraph"/>
    <w:basedOn w:val="1"/>
    <w:qFormat/>
    <w:uiPriority w:val="34"/>
    <w:pPr>
      <w:ind w:firstLine="420" w:firstLineChars="200"/>
    </w:pPr>
  </w:style>
  <w:style w:type="character" w:customStyle="1" w:styleId="12">
    <w:name w:val="批注框文本 字符"/>
    <w:basedOn w:val="8"/>
    <w:link w:val="4"/>
    <w:semiHidden/>
    <w:qFormat/>
    <w:uiPriority w:val="99"/>
    <w:rPr>
      <w:sz w:val="18"/>
      <w:szCs w:val="18"/>
    </w:rPr>
  </w:style>
  <w:style w:type="character" w:customStyle="1" w:styleId="13">
    <w:name w:val="日期 字符"/>
    <w:basedOn w:val="8"/>
    <w:link w:val="3"/>
    <w:semiHidden/>
    <w:qFormat/>
    <w:uiPriority w:val="99"/>
  </w:style>
  <w:style w:type="paragraph" w:customStyle="1" w:styleId="14">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96D25-3BCB-46D4-927C-E7622418C99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1972</Words>
  <Characters>2020</Characters>
  <Lines>4</Lines>
  <Paragraphs>13</Paragraphs>
  <TotalTime>12</TotalTime>
  <ScaleCrop>false</ScaleCrop>
  <LinksUpToDate>false</LinksUpToDate>
  <CharactersWithSpaces>2074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2025-06-07T00:38:00Z</dcterms:created>
  <dc:creator>PC</dc:creator>
  <cp:lastModifiedBy>wenqi</cp:lastModifiedBy>
  <cp:lastPrinted>2025-06-17T09:48:00Z</cp:lastPrinted>
  <dcterms:modified xsi:type="dcterms:W3CDTF">2025-09-17T00:09:16Z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eyJoZGlkIjoiMTZiZDNlYjVjMTc5ZmVmOWE0MDFjM2ZhOGIzNGJkNWEiLCJ1c2VySWQiOiI0ODAzNzg2MTcifQ==</vt:lpwstr>
  </property>
  <property fmtid="{D5CDD505-2E9C-101B-9397-08002B2CF9AE}" pid="3" name="KSOProductBuildVer">
    <vt:lpwstr>2052-12.1.0.22529</vt:lpwstr>
  </property>
  <property fmtid="{D5CDD505-2E9C-101B-9397-08002B2CF9AE}" pid="4" name="ICV">
    <vt:lpwstr>7B52FB2E2B6043FEA49AEB75F4A11CC9_12</vt:lpwstr>
  </property>
</Properties>
</file>